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937B" w14:textId="7B23DE11" w:rsidR="00EC58B0" w:rsidRDefault="00EC58B0" w:rsidP="009C1DB6">
      <w:pPr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EC58B0">
        <w:rPr>
          <w:rFonts w:ascii="Franklin Gothic Book" w:hAnsi="Franklin Gothic Book"/>
          <w:b/>
          <w:bCs/>
          <w:sz w:val="28"/>
          <w:szCs w:val="28"/>
        </w:rPr>
        <w:t>Vendor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___________________________________________________</w:t>
      </w:r>
    </w:p>
    <w:p w14:paraId="0FDCFE5B" w14:textId="77777777" w:rsidR="00EC58B0" w:rsidRDefault="00EC58B0" w:rsidP="009C1DB6">
      <w:pPr>
        <w:rPr>
          <w:rFonts w:ascii="Franklin Gothic Book" w:hAnsi="Franklin Gothic Book"/>
          <w:b/>
          <w:bCs/>
          <w:sz w:val="28"/>
          <w:szCs w:val="28"/>
          <w:u w:val="single"/>
        </w:rPr>
      </w:pPr>
    </w:p>
    <w:p w14:paraId="6B850095" w14:textId="4AC54DCD" w:rsidR="009C1DB6" w:rsidRDefault="00455911" w:rsidP="009C1DB6">
      <w:pPr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455911">
        <w:rPr>
          <w:rFonts w:ascii="Franklin Gothic Book" w:hAnsi="Franklin Gothic Book"/>
          <w:b/>
          <w:bCs/>
          <w:sz w:val="28"/>
          <w:szCs w:val="28"/>
          <w:u w:val="single"/>
        </w:rPr>
        <w:t>Fire Extinguisher Requirements:</w:t>
      </w:r>
    </w:p>
    <w:p w14:paraId="2B4D4711" w14:textId="01CB338B" w:rsidR="00455911" w:rsidRPr="002C109A" w:rsidRDefault="00455911" w:rsidP="009C1DB6">
      <w:pPr>
        <w:rPr>
          <w:rFonts w:ascii="Franklin Gothic Book" w:eastAsia="Times New Roman" w:hAnsi="Franklin Gothic Book"/>
          <w:sz w:val="24"/>
          <w:szCs w:val="24"/>
        </w:rPr>
      </w:pPr>
      <w:r w:rsidRPr="002C109A">
        <w:rPr>
          <w:rFonts w:ascii="Franklin Gothic Book" w:eastAsia="Times New Roman" w:hAnsi="Franklin Gothic Book"/>
          <w:sz w:val="24"/>
          <w:szCs w:val="24"/>
        </w:rPr>
        <w:t xml:space="preserve">Jason Kaufman, Chief of Fire Prevention, canvassed the market a few weeks ago and shared the following requirements for </w:t>
      </w:r>
      <w:r w:rsidR="00281208" w:rsidRPr="002C109A">
        <w:rPr>
          <w:rFonts w:ascii="Franklin Gothic Book" w:eastAsia="Times New Roman" w:hAnsi="Franklin Gothic Book"/>
          <w:sz w:val="24"/>
          <w:szCs w:val="24"/>
        </w:rPr>
        <w:t xml:space="preserve">applicable </w:t>
      </w:r>
      <w:r w:rsidRPr="002C109A">
        <w:rPr>
          <w:rFonts w:ascii="Franklin Gothic Book" w:eastAsia="Times New Roman" w:hAnsi="Franklin Gothic Book"/>
          <w:sz w:val="24"/>
          <w:szCs w:val="24"/>
        </w:rPr>
        <w:t>food vendor compliance</w:t>
      </w:r>
      <w:r w:rsidR="00281208" w:rsidRPr="002C109A">
        <w:rPr>
          <w:rFonts w:ascii="Franklin Gothic Book" w:eastAsia="Times New Roman" w:hAnsi="Franklin Gothic Book"/>
          <w:sz w:val="24"/>
          <w:szCs w:val="24"/>
        </w:rPr>
        <w:t xml:space="preserve"> at the Market</w:t>
      </w:r>
      <w:r w:rsidRPr="002C109A">
        <w:rPr>
          <w:rFonts w:ascii="Franklin Gothic Book" w:eastAsia="Times New Roman" w:hAnsi="Franklin Gothic Book"/>
          <w:sz w:val="24"/>
          <w:szCs w:val="24"/>
        </w:rPr>
        <w:t>:</w:t>
      </w:r>
    </w:p>
    <w:p w14:paraId="439D97BA" w14:textId="77777777" w:rsidR="002C109A" w:rsidRPr="002C109A" w:rsidRDefault="00DE7BED" w:rsidP="002C109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2C109A">
        <w:rPr>
          <w:rFonts w:ascii="Franklin Gothic Book" w:eastAsia="Times New Roman" w:hAnsi="Franklin Gothic Book"/>
          <w:sz w:val="24"/>
          <w:szCs w:val="24"/>
        </w:rPr>
        <w:t>Anyone frying food or using grease or oil on a heated surface must have a Class K fire extinguisher. Class K is specifically for grease and oil.</w:t>
      </w:r>
      <w:r w:rsidRPr="002C109A">
        <w:rPr>
          <w:rFonts w:ascii="Franklin Gothic Book" w:eastAsia="Times New Roman" w:hAnsi="Franklin Gothic Book"/>
          <w:sz w:val="24"/>
          <w:szCs w:val="24"/>
        </w:rPr>
        <w:br/>
      </w:r>
    </w:p>
    <w:p w14:paraId="7C7B7B2A" w14:textId="69C6CB3D" w:rsidR="002C109A" w:rsidRPr="002C109A" w:rsidRDefault="00DE7BED" w:rsidP="002C109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2C109A">
        <w:rPr>
          <w:rFonts w:ascii="Franklin Gothic Book" w:eastAsia="Times New Roman" w:hAnsi="Franklin Gothic Book"/>
          <w:sz w:val="24"/>
          <w:szCs w:val="24"/>
        </w:rPr>
        <w:t>Anyone cooking with an open flame (BBQ grill) or propane must have a 5lbs ABC type fire extinguisher (also called 2A10BC rated).</w:t>
      </w:r>
    </w:p>
    <w:p w14:paraId="0A6FD31B" w14:textId="77777777" w:rsidR="002C109A" w:rsidRPr="002C109A" w:rsidRDefault="002C109A" w:rsidP="002C109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7C76781C" w14:textId="77777777" w:rsidR="002C109A" w:rsidRPr="002C109A" w:rsidRDefault="002C109A" w:rsidP="002C109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2C109A">
        <w:rPr>
          <w:rFonts w:ascii="Franklin Gothic Book" w:eastAsia="Times New Roman" w:hAnsi="Franklin Gothic Book"/>
          <w:sz w:val="24"/>
          <w:szCs w:val="24"/>
        </w:rPr>
        <w:t>Anyone</w:t>
      </w:r>
      <w:r w:rsidR="00DE7BED" w:rsidRPr="002C109A">
        <w:rPr>
          <w:rFonts w:ascii="Franklin Gothic Book" w:eastAsia="Times New Roman" w:hAnsi="Franklin Gothic Book"/>
          <w:sz w:val="24"/>
          <w:szCs w:val="24"/>
        </w:rPr>
        <w:t xml:space="preserve"> frying and cooking with </w:t>
      </w:r>
      <w:r w:rsidR="00455911" w:rsidRPr="002C109A">
        <w:rPr>
          <w:rFonts w:ascii="Franklin Gothic Book" w:eastAsia="Times New Roman" w:hAnsi="Franklin Gothic Book"/>
          <w:sz w:val="24"/>
          <w:szCs w:val="24"/>
        </w:rPr>
        <w:t xml:space="preserve">an </w:t>
      </w:r>
      <w:r w:rsidR="00DE7BED" w:rsidRPr="002C109A">
        <w:rPr>
          <w:rFonts w:ascii="Franklin Gothic Book" w:eastAsia="Times New Roman" w:hAnsi="Franklin Gothic Book"/>
          <w:sz w:val="24"/>
          <w:szCs w:val="24"/>
        </w:rPr>
        <w:t>open flame, both are needed.</w:t>
      </w:r>
    </w:p>
    <w:p w14:paraId="67EACDAB" w14:textId="77777777" w:rsidR="002C109A" w:rsidRPr="002C109A" w:rsidRDefault="002C109A" w:rsidP="002C109A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48EE276B" w14:textId="58D18657" w:rsidR="00707B7C" w:rsidRPr="002C109A" w:rsidRDefault="00DE7BED" w:rsidP="002C109A">
      <w:pPr>
        <w:rPr>
          <w:rFonts w:ascii="Franklin Gothic Book" w:eastAsia="Times New Roman" w:hAnsi="Franklin Gothic Book"/>
          <w:sz w:val="24"/>
          <w:szCs w:val="24"/>
        </w:rPr>
      </w:pPr>
      <w:r w:rsidRPr="002C109A">
        <w:rPr>
          <w:rFonts w:ascii="Franklin Gothic Book" w:eastAsia="Times New Roman" w:hAnsi="Franklin Gothic Book"/>
          <w:sz w:val="24"/>
          <w:szCs w:val="24"/>
        </w:rPr>
        <w:t>There are several companies in the area that provide fire extinguisher service</w:t>
      </w:r>
      <w:r w:rsidR="00281208" w:rsidRPr="002C109A">
        <w:rPr>
          <w:rFonts w:ascii="Franklin Gothic Book" w:eastAsia="Times New Roman" w:hAnsi="Franklin Gothic Book"/>
          <w:sz w:val="24"/>
          <w:szCs w:val="24"/>
        </w:rPr>
        <w:t xml:space="preserve">. </w:t>
      </w:r>
      <w:r w:rsidRPr="002C109A">
        <w:rPr>
          <w:rFonts w:ascii="Franklin Gothic Book" w:eastAsia="Times New Roman" w:hAnsi="Franklin Gothic Book"/>
          <w:sz w:val="24"/>
          <w:szCs w:val="24"/>
        </w:rPr>
        <w:t>Fire and Safety Commodities, Clement Fire and Safety, Crawford Fire and Safety, Octagon Fire Prevention, Davis Products, etc</w:t>
      </w:r>
      <w:r w:rsidR="00455911" w:rsidRPr="002C109A">
        <w:rPr>
          <w:rFonts w:ascii="Franklin Gothic Book" w:eastAsia="Times New Roman" w:hAnsi="Franklin Gothic Book"/>
          <w:sz w:val="24"/>
          <w:szCs w:val="24"/>
        </w:rPr>
        <w:t>.</w:t>
      </w:r>
    </w:p>
    <w:p w14:paraId="791BA18D" w14:textId="77777777" w:rsidR="002C109A" w:rsidRPr="002C109A" w:rsidRDefault="002C109A" w:rsidP="002C109A">
      <w:pPr>
        <w:rPr>
          <w:rFonts w:ascii="Franklin Gothic Book" w:hAnsi="Franklin Gothic Book"/>
          <w:sz w:val="24"/>
          <w:szCs w:val="24"/>
        </w:rPr>
      </w:pPr>
    </w:p>
    <w:p w14:paraId="140908C3" w14:textId="34119848" w:rsidR="00455911" w:rsidRPr="002C109A" w:rsidRDefault="00455911" w:rsidP="00455911">
      <w:pPr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2C109A">
        <w:rPr>
          <w:rFonts w:ascii="Franklin Gothic Book" w:hAnsi="Franklin Gothic Book"/>
          <w:b/>
          <w:bCs/>
          <w:sz w:val="28"/>
          <w:szCs w:val="28"/>
          <w:u w:val="single"/>
        </w:rPr>
        <w:t>Cottage Food Labeling Requirements</w:t>
      </w:r>
      <w:r w:rsidR="002C109A" w:rsidRPr="002C109A">
        <w:rPr>
          <w:rFonts w:ascii="Franklin Gothic Book" w:hAnsi="Franklin Gothic Book"/>
          <w:b/>
          <w:bCs/>
          <w:sz w:val="28"/>
          <w:szCs w:val="28"/>
          <w:u w:val="single"/>
        </w:rPr>
        <w:t>:</w:t>
      </w:r>
    </w:p>
    <w:p w14:paraId="2821C9DC" w14:textId="2D842514" w:rsidR="002C109A" w:rsidRPr="002C109A" w:rsidRDefault="002C109A" w:rsidP="00DE7BED">
      <w:pPr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</w:pPr>
      <w:r w:rsidRPr="002C109A"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 xml:space="preserve">Cottage Foods are those approved </w:t>
      </w:r>
      <w:r w:rsidRPr="002C109A"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 xml:space="preserve">foods home chefs could sell directly to consumers. </w:t>
      </w:r>
      <w:r w:rsidRPr="002C109A"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 xml:space="preserve">It includes </w:t>
      </w:r>
      <w:r w:rsidRPr="002C109A"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>“safe” foods not requiring temperature regulation and other safety features. Overall, cottage food laws make it easier for people to sell limited amounts of products from noncommercial, unlicensed home kitchens</w:t>
      </w:r>
      <w:r w:rsidRPr="002C109A"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 xml:space="preserve"> and are required to </w:t>
      </w:r>
      <w:r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>notify</w:t>
      </w:r>
      <w:r w:rsidRPr="002C109A">
        <w:rPr>
          <w:rFonts w:ascii="Franklin Gothic Book" w:hAnsi="Franklin Gothic Book"/>
          <w:color w:val="1F1F1F"/>
          <w:sz w:val="24"/>
          <w:szCs w:val="24"/>
          <w:shd w:val="clear" w:color="auto" w:fill="FFFFFF"/>
        </w:rPr>
        <w:t xml:space="preserve"> consumers with proper labeling.</w:t>
      </w:r>
    </w:p>
    <w:p w14:paraId="7297B272" w14:textId="29BE8EBA" w:rsidR="00DE7BED" w:rsidRPr="002C109A" w:rsidRDefault="00DE7BED" w:rsidP="00DE7BED">
      <w:pPr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</w:pPr>
      <w:r w:rsidRPr="002C109A"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  <w:t>The label must have a statement that</w:t>
      </w:r>
      <w:r w:rsidR="002C109A" w:rsidRPr="002C109A"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  <w:t xml:space="preserve"> </w:t>
      </w:r>
      <w:r w:rsidRPr="002C109A"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  <w:t xml:space="preserve">clearly indicates that the food was </w:t>
      </w:r>
      <w:r w:rsidR="002C109A" w:rsidRPr="002C109A"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  <w:t>NOT</w:t>
      </w:r>
      <w:r w:rsidRPr="002C109A"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  <w:t xml:space="preserve"> produced in a licensed or regulated facility.</w:t>
      </w:r>
    </w:p>
    <w:p w14:paraId="40A5C456" w14:textId="77777777" w:rsidR="00DE7BED" w:rsidRPr="002C109A" w:rsidRDefault="00DE7BED" w:rsidP="00DE7BED">
      <w:pPr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</w:pPr>
      <w:r w:rsidRPr="002C109A">
        <w:rPr>
          <w:rFonts w:ascii="Franklin Gothic Book" w:hAnsi="Franklin Gothic Book" w:cs="Arial"/>
          <w:color w:val="333333"/>
          <w:sz w:val="24"/>
          <w:szCs w:val="24"/>
          <w:shd w:val="clear" w:color="auto" w:fill="FAFAFA"/>
        </w:rPr>
        <w:t>What is considered cottage foods for Louisiana:</w:t>
      </w:r>
    </w:p>
    <w:p w14:paraId="3269FA13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Baked goods, such as cakes and pies.</w:t>
      </w:r>
    </w:p>
    <w:p w14:paraId="26AB74C9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Dried mixes.</w:t>
      </w:r>
    </w:p>
    <w:p w14:paraId="1AABFA3F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Candies.</w:t>
      </w:r>
    </w:p>
    <w:p w14:paraId="52ABF157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Honey products.</w:t>
      </w:r>
    </w:p>
    <w:p w14:paraId="29568820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Jams and preserves.</w:t>
      </w:r>
    </w:p>
    <w:p w14:paraId="77B0EE37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Spices.</w:t>
      </w:r>
    </w:p>
    <w:p w14:paraId="59AFB5D4" w14:textId="77777777" w:rsidR="00DE7BED" w:rsidRPr="002C109A" w:rsidRDefault="00DE7BED" w:rsidP="00DE7BE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  <w:color w:val="202124"/>
        </w:rPr>
      </w:pPr>
      <w:r w:rsidRPr="002C109A">
        <w:rPr>
          <w:rFonts w:ascii="Franklin Gothic Book" w:hAnsi="Franklin Gothic Book"/>
          <w:color w:val="202124"/>
        </w:rPr>
        <w:t>Pickles.</w:t>
      </w:r>
    </w:p>
    <w:p w14:paraId="4CF0B23E" w14:textId="7D2B871E" w:rsidR="00DE7BED" w:rsidRDefault="00DE7BED" w:rsidP="00CE15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Franklin Gothic Book" w:hAnsi="Franklin Gothic Book"/>
        </w:rPr>
      </w:pPr>
      <w:r w:rsidRPr="002C109A">
        <w:rPr>
          <w:rFonts w:ascii="Franklin Gothic Book" w:hAnsi="Franklin Gothic Book"/>
          <w:color w:val="202124"/>
        </w:rPr>
        <w:t>Sauces and syrups.</w:t>
      </w:r>
      <w:r w:rsidR="00281208" w:rsidRPr="002C109A">
        <w:rPr>
          <w:rFonts w:ascii="Franklin Gothic Book" w:hAnsi="Franklin Gothic Book"/>
        </w:rPr>
        <w:t xml:space="preserve"> </w:t>
      </w:r>
    </w:p>
    <w:p w14:paraId="1C29D6F3" w14:textId="0C27EBCB" w:rsidR="002C109A" w:rsidRDefault="002C109A" w:rsidP="002C109A">
      <w:pPr>
        <w:pStyle w:val="trt0xe"/>
        <w:shd w:val="clear" w:color="auto" w:fill="FFFFFF"/>
        <w:spacing w:before="0" w:beforeAutospacing="0" w:after="60" w:afterAutospacing="0"/>
        <w:rPr>
          <w:rFonts w:ascii="Franklin Gothic Book" w:hAnsi="Franklin Gothic Book"/>
        </w:rPr>
      </w:pPr>
    </w:p>
    <w:p w14:paraId="5AC00352" w14:textId="66A19060" w:rsidR="00167F22" w:rsidRPr="002C109A" w:rsidRDefault="00281208">
      <w:pPr>
        <w:rPr>
          <w:sz w:val="24"/>
          <w:szCs w:val="24"/>
        </w:rPr>
      </w:pPr>
      <w:r w:rsidRPr="002C109A">
        <w:rPr>
          <w:rFonts w:ascii="Franklin Gothic Book" w:eastAsia="Times New Roman" w:hAnsi="Franklin Gothic Book"/>
          <w:sz w:val="24"/>
          <w:szCs w:val="24"/>
        </w:rPr>
        <w:t xml:space="preserve">If you have any questions or need further assistance, feel free to contact the office </w:t>
      </w:r>
      <w:r w:rsidR="002C109A" w:rsidRPr="002C109A">
        <w:rPr>
          <w:rFonts w:ascii="Franklin Gothic Book" w:eastAsia="Times New Roman" w:hAnsi="Franklin Gothic Book"/>
          <w:sz w:val="24"/>
          <w:szCs w:val="24"/>
        </w:rPr>
        <w:t>at 985-624-3148, e-mail, or ask a staff member during market hours.</w:t>
      </w:r>
    </w:p>
    <w:sectPr w:rsidR="00167F22" w:rsidRPr="002C109A" w:rsidSect="00EC58B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45B"/>
    <w:multiLevelType w:val="hybridMultilevel"/>
    <w:tmpl w:val="79288EBA"/>
    <w:lvl w:ilvl="0" w:tplc="6A0CE3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83"/>
    <w:multiLevelType w:val="multilevel"/>
    <w:tmpl w:val="CEBC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33C7C"/>
    <w:multiLevelType w:val="hybridMultilevel"/>
    <w:tmpl w:val="37CE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2AE"/>
    <w:multiLevelType w:val="hybridMultilevel"/>
    <w:tmpl w:val="2C68122A"/>
    <w:lvl w:ilvl="0" w:tplc="DE9471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611515">
    <w:abstractNumId w:val="1"/>
  </w:num>
  <w:num w:numId="2" w16cid:durableId="523983018">
    <w:abstractNumId w:val="0"/>
  </w:num>
  <w:num w:numId="3" w16cid:durableId="1994523978">
    <w:abstractNumId w:val="2"/>
  </w:num>
  <w:num w:numId="4" w16cid:durableId="49153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D"/>
    <w:rsid w:val="00167F22"/>
    <w:rsid w:val="001A67A9"/>
    <w:rsid w:val="00281208"/>
    <w:rsid w:val="002C109A"/>
    <w:rsid w:val="00455911"/>
    <w:rsid w:val="00467F79"/>
    <w:rsid w:val="00707B7C"/>
    <w:rsid w:val="009C1DB6"/>
    <w:rsid w:val="00DE7BED"/>
    <w:rsid w:val="00E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7536"/>
  <w15:chartTrackingRefBased/>
  <w15:docId w15:val="{D4930630-9911-4063-868D-F9A543B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DE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1402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Casborne</dc:creator>
  <cp:keywords/>
  <dc:description/>
  <cp:lastModifiedBy>Alia Casborne</cp:lastModifiedBy>
  <cp:revision>7</cp:revision>
  <cp:lastPrinted>2023-09-28T15:36:00Z</cp:lastPrinted>
  <dcterms:created xsi:type="dcterms:W3CDTF">2023-09-27T21:29:00Z</dcterms:created>
  <dcterms:modified xsi:type="dcterms:W3CDTF">2023-09-29T20:08:00Z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134fbe52-8203-454a-97d4-c2677a938e78</vt:lpwstr>
  </property>
</Properties>
</file>